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73" w:rsidRDefault="00617773" w:rsidP="00A27919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>
        <w:rPr>
          <w:rFonts w:ascii="Century Gothic" w:eastAsia="Times New Roman" w:hAnsi="Century Gothic" w:cs="Times New Roman"/>
          <w:b/>
          <w:bCs/>
          <w:noProof/>
          <w:color w:val="E2000B"/>
          <w:kern w:val="36"/>
          <w:sz w:val="48"/>
          <w:szCs w:val="48"/>
          <w:lang w:eastAsia="fr-FR"/>
        </w:rPr>
        <w:drawing>
          <wp:inline distT="0" distB="0" distL="0" distR="0">
            <wp:extent cx="4015740" cy="739140"/>
            <wp:effectExtent l="19050" t="0" r="3810" b="0"/>
            <wp:docPr id="6" name="Image 5" descr="C:\Users\Michel\Desktop\Alsace 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el\Desktop\Alsace D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773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13 oct. 2024</w:t>
      </w:r>
    </w:p>
    <w:p w:rsidR="00600152" w:rsidRPr="00617773" w:rsidRDefault="00600152" w:rsidP="00A27919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:rsidR="00A27919" w:rsidRDefault="00A27919" w:rsidP="00A27919">
      <w:pPr>
        <w:spacing w:after="0" w:line="240" w:lineRule="auto"/>
        <w:outlineLvl w:val="0"/>
        <w:rPr>
          <w:rFonts w:ascii="Lucida Bright" w:eastAsia="Times New Roman" w:hAnsi="Lucida Bright" w:cs="Times New Roman"/>
          <w:b/>
          <w:bCs/>
          <w:kern w:val="36"/>
          <w:sz w:val="48"/>
          <w:szCs w:val="48"/>
          <w:lang w:eastAsia="fr-FR"/>
        </w:rPr>
      </w:pPr>
      <w:r w:rsidRPr="00A27919">
        <w:rPr>
          <w:rFonts w:ascii="Century Gothic" w:eastAsia="Times New Roman" w:hAnsi="Century Gothic" w:cs="Times New Roman"/>
          <w:b/>
          <w:bCs/>
          <w:color w:val="E2000B"/>
          <w:kern w:val="36"/>
          <w:sz w:val="48"/>
          <w:szCs w:val="48"/>
          <w:lang w:eastAsia="fr-FR"/>
        </w:rPr>
        <w:t>Lutterbach</w:t>
      </w:r>
      <w:r w:rsidRPr="00A27919">
        <w:rPr>
          <w:rFonts w:ascii="Lucida Bright" w:eastAsia="Times New Roman" w:hAnsi="Lucida Bright" w:cs="Times New Roman"/>
          <w:b/>
          <w:bCs/>
          <w:kern w:val="36"/>
          <w:sz w:val="48"/>
          <w:szCs w:val="48"/>
          <w:lang w:eastAsia="fr-FR"/>
        </w:rPr>
        <w:t> Nature : une exposition pour bien identifier les champignons</w:t>
      </w:r>
    </w:p>
    <w:p w:rsidR="00600152" w:rsidRPr="00A27919" w:rsidRDefault="00600152" w:rsidP="00A27919">
      <w:pPr>
        <w:spacing w:after="0" w:line="240" w:lineRule="auto"/>
        <w:outlineLvl w:val="0"/>
        <w:rPr>
          <w:rFonts w:ascii="Lucida Bright" w:eastAsia="Times New Roman" w:hAnsi="Lucida Bright" w:cs="Times New Roman"/>
          <w:b/>
          <w:bCs/>
          <w:kern w:val="36"/>
          <w:sz w:val="48"/>
          <w:szCs w:val="48"/>
          <w:lang w:eastAsia="fr-FR"/>
        </w:rPr>
      </w:pPr>
    </w:p>
    <w:p w:rsidR="00A27919" w:rsidRPr="00600152" w:rsidRDefault="00A27919" w:rsidP="00A279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00152">
        <w:rPr>
          <w:rFonts w:ascii="Times New Roman" w:eastAsia="Times New Roman" w:hAnsi="Times New Roman" w:cs="Times New Roman"/>
          <w:sz w:val="28"/>
          <w:szCs w:val="28"/>
          <w:lang w:eastAsia="fr-FR"/>
        </w:rPr>
        <w:t>L’exposition de champignons proposée par la Société mycologique du Haut-Rhin ce dimanche 13 octobre à Lutterbach a connu le succès avec un public visiblement en quête d’éclaircissements.</w:t>
      </w:r>
    </w:p>
    <w:p w:rsidR="00A27919" w:rsidRPr="00A27919" w:rsidRDefault="00A27919" w:rsidP="00A27919">
      <w:pPr>
        <w:spacing w:line="240" w:lineRule="auto"/>
        <w:rPr>
          <w:rFonts w:ascii="Century Gothic" w:eastAsia="Times New Roman" w:hAnsi="Century Gothic" w:cs="Times New Roman"/>
          <w:color w:val="D1D1D1"/>
          <w:spacing w:val="2"/>
          <w:sz w:val="19"/>
          <w:szCs w:val="19"/>
          <w:lang w:eastAsia="fr-FR"/>
        </w:rPr>
      </w:pPr>
      <w:r w:rsidRPr="00A27919">
        <w:rPr>
          <w:rFonts w:ascii="Century Gothic" w:eastAsia="Times New Roman" w:hAnsi="Century Gothic" w:cs="Times New Roman"/>
          <w:b/>
          <w:bCs/>
          <w:spacing w:val="2"/>
          <w:sz w:val="19"/>
          <w:lang w:eastAsia="fr-FR"/>
        </w:rPr>
        <w:t xml:space="preserve">Antoinette </w:t>
      </w:r>
      <w:proofErr w:type="spellStart"/>
      <w:r w:rsidRPr="00A27919">
        <w:rPr>
          <w:rFonts w:ascii="Century Gothic" w:eastAsia="Times New Roman" w:hAnsi="Century Gothic" w:cs="Times New Roman"/>
          <w:b/>
          <w:bCs/>
          <w:spacing w:val="2"/>
          <w:sz w:val="19"/>
          <w:lang w:eastAsia="fr-FR"/>
        </w:rPr>
        <w:t>Ober</w:t>
      </w:r>
      <w:proofErr w:type="spellEnd"/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> - </w:t>
      </w:r>
    </w:p>
    <w:p w:rsidR="00A27919" w:rsidRPr="00A27919" w:rsidRDefault="00A27919" w:rsidP="00A27919">
      <w:pPr>
        <w:spacing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  <w:r>
        <w:rPr>
          <w:rFonts w:ascii="Century Gothic" w:eastAsia="Times New Roman" w:hAnsi="Century Gothic" w:cs="Times New Roman"/>
          <w:noProof/>
          <w:color w:val="0000FF"/>
          <w:sz w:val="19"/>
          <w:szCs w:val="19"/>
          <w:lang w:eastAsia="fr-FR"/>
        </w:rPr>
        <w:drawing>
          <wp:inline distT="0" distB="0" distL="0" distR="0">
            <wp:extent cx="6922770" cy="3461385"/>
            <wp:effectExtent l="19050" t="0" r="0" b="0"/>
            <wp:docPr id="1" name="Image 1" descr="La table qui différenciait les champignons mortels des toxiques et des comestibles n’a pas désempli.  Photo Antoinette Ober">
              <a:hlinkClick xmlns:a="http://schemas.openxmlformats.org/drawingml/2006/main" r:id="rId6" tooltip="&quot;La table qui différenciait les champignons mortels des toxiques et des comestibles n’a pas désempli.  Photo Antoinette Ob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able qui différenciait les champignons mortels des toxiques et des comestibles n’a pas désempli.  Photo Antoinette Ober">
                      <a:hlinkClick r:id="rId6" tooltip="&quot;La table qui différenciait les champignons mortels des toxiques et des comestibles n’a pas désempli.  Photo Antoinette Ob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FAC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La table qui différenciait les champignons mortels des toxiques et des comestibles n’a pas désempli.</w:t>
      </w:r>
      <w:r w:rsidRPr="00A27919">
        <w:rPr>
          <w:rFonts w:ascii="Century Gothic" w:eastAsia="Times New Roman" w:hAnsi="Century Gothic" w:cs="Times New Roman"/>
          <w:sz w:val="19"/>
          <w:szCs w:val="19"/>
          <w:lang w:eastAsia="fr-FR"/>
        </w:rPr>
        <w:t xml:space="preserve">  Photo Antoinette </w:t>
      </w:r>
      <w:proofErr w:type="spellStart"/>
      <w:r w:rsidRPr="00A27919">
        <w:rPr>
          <w:rFonts w:ascii="Century Gothic" w:eastAsia="Times New Roman" w:hAnsi="Century Gothic" w:cs="Times New Roman"/>
          <w:sz w:val="19"/>
          <w:szCs w:val="19"/>
          <w:lang w:eastAsia="fr-FR"/>
        </w:rPr>
        <w:t>Ober</w:t>
      </w:r>
      <w:proofErr w:type="spellEnd"/>
    </w:p>
    <w:p w:rsidR="00A27919" w:rsidRPr="00600152" w:rsidRDefault="00A27919" w:rsidP="0060015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00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 y a très longtemps que la commune de Lutterbach n’a pas accueilli une exposition de champignons. Le manque a été comblé ce dimanche 13 octobre, grâce à </w:t>
      </w:r>
      <w:hyperlink r:id="rId8" w:tgtFrame="_blank" w:history="1">
        <w:r w:rsidRPr="006001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la Société mycologique du Haut-Rhin</w:t>
        </w:r>
      </w:hyperlink>
      <w:r w:rsidRPr="00600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, dont l’un des buts est d’informer le public (« car, </w:t>
      </w:r>
      <w:hyperlink r:id="rId9" w:tgtFrame="_blank" w:history="1">
        <w:r w:rsidRPr="0060015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cette année, il y a déjà eu 400 cas d’intoxication en France</w:t>
        </w:r>
      </w:hyperlink>
      <w:r w:rsidRPr="00600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  »), qui a présenté 600 spécimens, regroupés par familles.</w:t>
      </w:r>
    </w:p>
    <w:p w:rsidR="00A27919" w:rsidRPr="00600152" w:rsidRDefault="00A27919" w:rsidP="00600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00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L’association a su animer son exposition, en la complétant par une trentaine de plantes à baies et une cinquantaine de lichens, car « le lichen est une mycorhize, c’est-à-dire une symbiose entre une algue et un champignon. Après une éruption volcanique, il est le premier organisme à apparaître, qui prépare le sol pour les plantes qui suivront », précise le président Bernard Diss.</w:t>
      </w:r>
    </w:p>
    <w:p w:rsidR="00A27919" w:rsidRPr="00A27919" w:rsidRDefault="00A27919" w:rsidP="00690AA6">
      <w:pPr>
        <w:spacing w:after="0"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  <w:r>
        <w:rPr>
          <w:rFonts w:ascii="Century Gothic" w:eastAsia="Times New Roman" w:hAnsi="Century Gothic" w:cs="Times New Roman"/>
          <w:noProof/>
          <w:color w:val="E2000B"/>
          <w:sz w:val="19"/>
          <w:szCs w:val="19"/>
          <w:lang w:eastAsia="fr-FR"/>
        </w:rPr>
        <w:lastRenderedPageBreak/>
        <w:drawing>
          <wp:inline distT="0" distB="0" distL="0" distR="0">
            <wp:extent cx="4751070" cy="2659181"/>
            <wp:effectExtent l="19050" t="0" r="0" b="0"/>
            <wp:docPr id="2" name="Image 2" descr="Les champignons ? Tous appétissants, mais pas tous comestibles… Photo Antoinette Ober">
              <a:hlinkClick xmlns:a="http://schemas.openxmlformats.org/drawingml/2006/main" r:id="rId10" tooltip="&quot;Les champignons ? Tous appétissants, mais pas tous comestibles… Photo Antoinette Ob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hampignons ? Tous appétissants, mais pas tous comestibles… Photo Antoinette Ober">
                      <a:hlinkClick r:id="rId10" tooltip="&quot;Les champignons ? Tous appétissants, mais pas tous comestibles… Photo Antoinette Ob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65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75" w:rsidRPr="00B718EE" w:rsidRDefault="00A27919" w:rsidP="009F0E75">
      <w:pPr>
        <w:spacing w:after="0" w:line="240" w:lineRule="auto"/>
        <w:rPr>
          <w:rFonts w:ascii="Century Gothic" w:eastAsia="Times New Roman" w:hAnsi="Century Gothic" w:cs="Times New Roman"/>
          <w:b/>
          <w:spacing w:val="2"/>
          <w:sz w:val="24"/>
          <w:szCs w:val="24"/>
          <w:lang w:eastAsia="fr-FR"/>
        </w:rPr>
      </w:pPr>
      <w:r w:rsidRPr="00B718EE">
        <w:rPr>
          <w:rFonts w:ascii="Century Gothic" w:eastAsia="Times New Roman" w:hAnsi="Century Gothic" w:cs="Times New Roman"/>
          <w:b/>
          <w:spacing w:val="2"/>
          <w:sz w:val="24"/>
          <w:szCs w:val="24"/>
          <w:lang w:eastAsia="fr-FR"/>
        </w:rPr>
        <w:t>Les champignons ? Tous appétissants, mais pas tous comestibles…</w:t>
      </w:r>
    </w:p>
    <w:p w:rsidR="00A27919" w:rsidRDefault="00A27919" w:rsidP="009F0E75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 xml:space="preserve"> Photo Antoinette </w:t>
      </w:r>
      <w:proofErr w:type="spellStart"/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>Ober</w:t>
      </w:r>
      <w:proofErr w:type="spellEnd"/>
    </w:p>
    <w:p w:rsidR="00D50FAC" w:rsidRDefault="00D50FAC" w:rsidP="009F0E75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D50FAC" w:rsidRPr="00A27919" w:rsidRDefault="00D50FAC" w:rsidP="009F0E75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A27919" w:rsidRPr="00A27919" w:rsidRDefault="00A27919" w:rsidP="009F0E75">
      <w:pPr>
        <w:spacing w:after="0"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  <w:r>
        <w:rPr>
          <w:rFonts w:ascii="Century Gothic" w:eastAsia="Times New Roman" w:hAnsi="Century Gothic" w:cs="Times New Roman"/>
          <w:noProof/>
          <w:color w:val="E2000B"/>
          <w:sz w:val="19"/>
          <w:szCs w:val="19"/>
          <w:lang w:eastAsia="fr-FR"/>
        </w:rPr>
        <w:drawing>
          <wp:inline distT="0" distB="0" distL="0" distR="0">
            <wp:extent cx="4751070" cy="2659181"/>
            <wp:effectExtent l="19050" t="0" r="0" b="0"/>
            <wp:docPr id="3" name="Image 3" descr="L’amanite phalloïde, mortelle, présentée par le président de la Société mycologique du Haut-Rhin, Bernard Diss (premier à gauche).   Photo Antoinette Ober">
              <a:hlinkClick xmlns:a="http://schemas.openxmlformats.org/drawingml/2006/main" r:id="rId12" tooltip="&quot;L’amanite phalloïde, mortelle, présentée par le président de la Société mycologique du Haut-Rhin, Bernard Diss (premier à gauche).   Photo Antoinette Ob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’amanite phalloïde, mortelle, présentée par le président de la Société mycologique du Haut-Rhin, Bernard Diss (premier à gauche).   Photo Antoinette Ober">
                      <a:hlinkClick r:id="rId12" tooltip="&quot;L’amanite phalloïde, mortelle, présentée par le président de la Société mycologique du Haut-Rhin, Bernard Diss (premier à gauche).   Photo Antoinette Ob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65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19" w:rsidRDefault="00A27919" w:rsidP="005B6A8C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  <w:r w:rsidRPr="005B6A8C">
        <w:rPr>
          <w:rFonts w:ascii="Century Gothic" w:eastAsia="Times New Roman" w:hAnsi="Century Gothic" w:cs="Times New Roman"/>
          <w:b/>
          <w:color w:val="000000" w:themeColor="text1"/>
          <w:spacing w:val="2"/>
          <w:sz w:val="19"/>
          <w:szCs w:val="19"/>
          <w:lang w:eastAsia="fr-FR"/>
        </w:rPr>
        <w:t>L’amanite phalloïde, mortelle, présentée par le président de la Société mycologique du Haut-Rhin, Bernard Diss (premier à gauche).</w:t>
      </w:r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 xml:space="preserve">   Photo Antoinette </w:t>
      </w:r>
      <w:proofErr w:type="spellStart"/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>Ober</w:t>
      </w:r>
      <w:proofErr w:type="spellEnd"/>
    </w:p>
    <w:p w:rsidR="003A3419" w:rsidRDefault="003A3419" w:rsidP="005B6A8C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3A3419" w:rsidRPr="00A27919" w:rsidRDefault="003A3419" w:rsidP="005B6A8C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A27919" w:rsidRPr="00A27919" w:rsidRDefault="00A27919" w:rsidP="003A3419">
      <w:pPr>
        <w:spacing w:after="0"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  <w:r>
        <w:rPr>
          <w:rFonts w:ascii="Century Gothic" w:eastAsia="Times New Roman" w:hAnsi="Century Gothic" w:cs="Times New Roman"/>
          <w:noProof/>
          <w:color w:val="E2000B"/>
          <w:sz w:val="19"/>
          <w:szCs w:val="19"/>
          <w:lang w:eastAsia="fr-FR"/>
        </w:rPr>
        <w:drawing>
          <wp:inline distT="0" distB="0" distL="0" distR="0">
            <wp:extent cx="4751070" cy="2659181"/>
            <wp:effectExtent l="19050" t="0" r="0" b="0"/>
            <wp:docPr id="4" name="Image 4" descr="Les champignons se reconnaissent aussi par l’odeur qu’ils dégagent.   Photo Antoinette Ober">
              <a:hlinkClick xmlns:a="http://schemas.openxmlformats.org/drawingml/2006/main" r:id="rId14" tooltip="&quot;Les champignons se reconnaissent aussi par l’odeur qu’ils dégagent.   Photo Antoinette Ob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champignons se reconnaissent aussi par l’odeur qu’ils dégagent.   Photo Antoinette Ober">
                      <a:hlinkClick r:id="rId14" tooltip="&quot;Les champignons se reconnaissent aussi par l’odeur qu’ils dégagent.   Photo Antoinette Ob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371" cy="266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19" w:rsidRPr="00A27919" w:rsidRDefault="00A27919" w:rsidP="00A27919">
      <w:pPr>
        <w:spacing w:after="0" w:line="240" w:lineRule="auto"/>
        <w:jc w:val="center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897BA7" w:rsidRPr="003A3419" w:rsidRDefault="00A27919" w:rsidP="00897BA7">
      <w:pPr>
        <w:spacing w:after="0" w:line="240" w:lineRule="auto"/>
        <w:rPr>
          <w:rFonts w:ascii="Century Gothic" w:eastAsia="Times New Roman" w:hAnsi="Century Gothic" w:cs="Times New Roman"/>
          <w:b/>
          <w:spacing w:val="2"/>
          <w:sz w:val="19"/>
          <w:szCs w:val="19"/>
          <w:lang w:eastAsia="fr-FR"/>
        </w:rPr>
      </w:pPr>
      <w:r w:rsidRPr="003A3419">
        <w:rPr>
          <w:rFonts w:ascii="Century Gothic" w:eastAsia="Times New Roman" w:hAnsi="Century Gothic" w:cs="Times New Roman"/>
          <w:b/>
          <w:spacing w:val="2"/>
          <w:sz w:val="19"/>
          <w:szCs w:val="19"/>
          <w:lang w:eastAsia="fr-FR"/>
        </w:rPr>
        <w:t xml:space="preserve">Les champignons se reconnaissent aussi par l’odeur qu’ils dégagent. </w:t>
      </w:r>
    </w:p>
    <w:p w:rsidR="00A27919" w:rsidRDefault="00A27919" w:rsidP="00897BA7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 xml:space="preserve">  Photo Antoinette </w:t>
      </w:r>
      <w:proofErr w:type="spellStart"/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>Ober</w:t>
      </w:r>
      <w:proofErr w:type="spellEnd"/>
    </w:p>
    <w:p w:rsidR="00BF1623" w:rsidRDefault="00BF1623" w:rsidP="00897BA7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BF1623" w:rsidRDefault="00BF1623" w:rsidP="00897BA7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BF1623" w:rsidRDefault="00BF1623" w:rsidP="00897BA7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BF1623" w:rsidRDefault="00BF1623" w:rsidP="00897BA7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BF1623" w:rsidRPr="00A27919" w:rsidRDefault="00BF1623" w:rsidP="00897BA7">
      <w:pPr>
        <w:spacing w:after="0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</w:p>
    <w:p w:rsidR="00A27919" w:rsidRPr="00A27919" w:rsidRDefault="00A27919" w:rsidP="00B718EE">
      <w:pPr>
        <w:spacing w:after="0"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  <w:r>
        <w:rPr>
          <w:rFonts w:ascii="Century Gothic" w:eastAsia="Times New Roman" w:hAnsi="Century Gothic" w:cs="Times New Roman"/>
          <w:noProof/>
          <w:color w:val="E2000B"/>
          <w:sz w:val="19"/>
          <w:szCs w:val="19"/>
          <w:lang w:eastAsia="fr-FR"/>
        </w:rPr>
        <w:drawing>
          <wp:inline distT="0" distB="0" distL="0" distR="0">
            <wp:extent cx="4792269" cy="2682240"/>
            <wp:effectExtent l="19050" t="0" r="8331" b="0"/>
            <wp:docPr id="5" name="Image 5" descr="Les déterminateurs étaient chargés d’identifier les spécimens qu’on leur apportait.   Photo Antoinette Ober">
              <a:hlinkClick xmlns:a="http://schemas.openxmlformats.org/drawingml/2006/main" r:id="rId16" tooltip="&quot;Les déterminateurs étaient chargés d’identifier les spécimens qu’on leur apportait.   Photo Antoinette Ob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déterminateurs étaient chargés d’identifier les spécimens qu’on leur apportait.   Photo Antoinette Ober">
                      <a:hlinkClick r:id="rId16" tooltip="&quot;Les déterminateurs étaient chargés d’identifier les spécimens qu’on leur apportait.   Photo Antoinette Ob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69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919" w:rsidRPr="00897BA7" w:rsidRDefault="00A27919" w:rsidP="00897BA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</w:pPr>
      <w:r w:rsidRPr="00B718EE">
        <w:rPr>
          <w:rFonts w:ascii="Century Gothic" w:eastAsia="Times New Roman" w:hAnsi="Century Gothic" w:cs="Times New Roman"/>
          <w:b/>
          <w:spacing w:val="2"/>
          <w:sz w:val="24"/>
          <w:szCs w:val="24"/>
          <w:lang w:eastAsia="fr-FR"/>
        </w:rPr>
        <w:t>Les déterminateurs étaient chargés d’identifier les spécimens qu’on leur apportait.</w:t>
      </w:r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 xml:space="preserve">   Photo Antoinette </w:t>
      </w:r>
      <w:proofErr w:type="spellStart"/>
      <w:r w:rsidRPr="00A27919">
        <w:rPr>
          <w:rFonts w:ascii="Century Gothic" w:eastAsia="Times New Roman" w:hAnsi="Century Gothic" w:cs="Times New Roman"/>
          <w:spacing w:val="2"/>
          <w:sz w:val="19"/>
          <w:szCs w:val="19"/>
          <w:lang w:eastAsia="fr-FR"/>
        </w:rPr>
        <w:t>Ober</w:t>
      </w:r>
      <w:proofErr w:type="spellEnd"/>
    </w:p>
    <w:p w:rsidR="00A27919" w:rsidRPr="004C5C25" w:rsidRDefault="00A27919" w:rsidP="004C5C2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C5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Mais aussi et surtout, la manifestation a été animée grâce aux différentes tables qui n’ont cessé d’attirer les visiteurs, avides d’explications : </w:t>
      </w:r>
      <w:hyperlink r:id="rId18" w:tgtFrame="_blank" w:history="1">
        <w:r w:rsidRPr="004C5C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celle qui différenciait les champignons mortels des toxiques</w:t>
        </w:r>
      </w:hyperlink>
      <w:r w:rsidRPr="004C5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et des comestibles, celle des truffes, celle qui permettait de reconnaître les sujets selon l’odeur dégagée (ail, crustacé, miel…) et celle des déterminateurs, qui identifiaient les exemplaires apportés.</w:t>
      </w:r>
    </w:p>
    <w:p w:rsidR="00A27919" w:rsidRPr="004C5C25" w:rsidRDefault="00A27919" w:rsidP="004C5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C5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« Je ramasse beaucoup de champignons dans les Vosges, mais seulement ceux que je connais, confiait Élisabeth, une </w:t>
      </w:r>
      <w:proofErr w:type="spellStart"/>
      <w:r w:rsidRPr="004C5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Pfastattoise</w:t>
      </w:r>
      <w:proofErr w:type="spellEnd"/>
      <w:r w:rsidRPr="004C5C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 J’ai été étonnée de voir que les pleurotes en oreilles sont toxiques. J’en avais mis dans le congélateur ! »</w:t>
      </w:r>
    </w:p>
    <w:p w:rsidR="00A27919" w:rsidRPr="00A27919" w:rsidRDefault="00A27919" w:rsidP="00A279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2791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A27919" w:rsidRPr="00A27919" w:rsidRDefault="00A27919" w:rsidP="00A27919">
      <w:pPr>
        <w:spacing w:after="0"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</w:p>
    <w:p w:rsidR="00A27919" w:rsidRPr="00A27919" w:rsidRDefault="00A27919" w:rsidP="00A27919">
      <w:pPr>
        <w:spacing w:after="0" w:line="240" w:lineRule="auto"/>
        <w:rPr>
          <w:rFonts w:ascii="Century Gothic" w:eastAsia="Times New Roman" w:hAnsi="Century Gothic" w:cs="Times New Roman"/>
          <w:sz w:val="19"/>
          <w:szCs w:val="19"/>
          <w:lang w:eastAsia="fr-FR"/>
        </w:rPr>
      </w:pPr>
    </w:p>
    <w:p w:rsidR="00A27919" w:rsidRPr="00A27919" w:rsidRDefault="00A27919" w:rsidP="00A27919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A2791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053ED3" w:rsidRDefault="00053ED3"/>
    <w:sectPr w:rsidR="00053ED3" w:rsidSect="00897BA7">
      <w:pgSz w:w="11906" w:h="16838"/>
      <w:pgMar w:top="851" w:right="1418" w:bottom="11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BAC"/>
    <w:multiLevelType w:val="multilevel"/>
    <w:tmpl w:val="3C4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234C6"/>
    <w:multiLevelType w:val="multilevel"/>
    <w:tmpl w:val="A68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65828"/>
    <w:multiLevelType w:val="multilevel"/>
    <w:tmpl w:val="6D6E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633AE"/>
    <w:multiLevelType w:val="multilevel"/>
    <w:tmpl w:val="DD7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93F04"/>
    <w:multiLevelType w:val="multilevel"/>
    <w:tmpl w:val="8E54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0B5413"/>
    <w:multiLevelType w:val="multilevel"/>
    <w:tmpl w:val="4968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7919"/>
    <w:rsid w:val="00053ED3"/>
    <w:rsid w:val="00092125"/>
    <w:rsid w:val="0029708D"/>
    <w:rsid w:val="003A3419"/>
    <w:rsid w:val="004C5C25"/>
    <w:rsid w:val="005B6A8C"/>
    <w:rsid w:val="00600152"/>
    <w:rsid w:val="00617773"/>
    <w:rsid w:val="0063542E"/>
    <w:rsid w:val="00690AA6"/>
    <w:rsid w:val="00897BA7"/>
    <w:rsid w:val="009F0E75"/>
    <w:rsid w:val="00A27919"/>
    <w:rsid w:val="00B718EE"/>
    <w:rsid w:val="00BF1623"/>
    <w:rsid w:val="00D50FAC"/>
    <w:rsid w:val="00E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ED3"/>
  </w:style>
  <w:style w:type="paragraph" w:styleId="Titre1">
    <w:name w:val="heading 1"/>
    <w:basedOn w:val="Normal"/>
    <w:link w:val="Titre1Car"/>
    <w:uiPriority w:val="9"/>
    <w:qFormat/>
    <w:rsid w:val="00A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791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27919"/>
    <w:rPr>
      <w:color w:val="0000FF"/>
      <w:u w:val="single"/>
    </w:rPr>
  </w:style>
  <w:style w:type="character" w:customStyle="1" w:styleId="titlesection">
    <w:name w:val="titlesection"/>
    <w:basedOn w:val="Policepardfaut"/>
    <w:rsid w:val="00A27919"/>
  </w:style>
  <w:style w:type="character" w:customStyle="1" w:styleId="headline">
    <w:name w:val="headline"/>
    <w:basedOn w:val="Policepardfaut"/>
    <w:rsid w:val="00A27919"/>
  </w:style>
  <w:style w:type="character" w:customStyle="1" w:styleId="author">
    <w:name w:val="author"/>
    <w:basedOn w:val="Policepardfaut"/>
    <w:rsid w:val="00A27919"/>
  </w:style>
  <w:style w:type="character" w:customStyle="1" w:styleId="publish">
    <w:name w:val="publish"/>
    <w:basedOn w:val="Policepardfaut"/>
    <w:rsid w:val="00A27919"/>
  </w:style>
  <w:style w:type="character" w:customStyle="1" w:styleId="comment-count">
    <w:name w:val="comment-count"/>
    <w:basedOn w:val="Policepardfaut"/>
    <w:rsid w:val="00A27919"/>
  </w:style>
  <w:style w:type="character" w:customStyle="1" w:styleId="commentseparator">
    <w:name w:val="comment_separator"/>
    <w:basedOn w:val="Policepardfaut"/>
    <w:rsid w:val="00A27919"/>
  </w:style>
  <w:style w:type="paragraph" w:styleId="NormalWeb">
    <w:name w:val="Normal (Web)"/>
    <w:basedOn w:val="Normal"/>
    <w:uiPriority w:val="99"/>
    <w:semiHidden/>
    <w:unhideWhenUsed/>
    <w:rsid w:val="00A2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tive">
    <w:name w:val="active"/>
    <w:basedOn w:val="Policepardfaut"/>
    <w:rsid w:val="00A27919"/>
  </w:style>
  <w:style w:type="character" w:customStyle="1" w:styleId="comment-text">
    <w:name w:val="comment-text"/>
    <w:basedOn w:val="Policepardfaut"/>
    <w:rsid w:val="00A2791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279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2791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279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2791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9990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16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295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1086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6580">
                  <w:marLeft w:val="0"/>
                  <w:marRight w:val="0"/>
                  <w:marTop w:val="216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301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1327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99533">
                              <w:marLeft w:val="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5834">
                              <w:marLeft w:val="0"/>
                              <w:marRight w:val="0"/>
                              <w:marTop w:val="5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2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7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06265">
                              <w:marLeft w:val="0"/>
                              <w:marRight w:val="0"/>
                              <w:marTop w:val="5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9826">
                              <w:marLeft w:val="0"/>
                              <w:marRight w:val="0"/>
                              <w:marTop w:val="384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e-mycologique-du-haut-rhin.org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.lalsace.fr/magazine-sante/2021/09/04/champignons-lesquels-causent-le-plus-d-intoxica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dn-s-www.lalsace.fr/images/7e5010e8-3138-42f8-ad8a-1dcd0bec5abc/NW_raw/l-amanite-phalloide-mortelle-presentee-par-le-president-de-la-societe-mycologique-du-haut-rhin-bernard-diss-(premier-a-gauche)-photo-antoinette-ober-1728840202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cdn-s-www.lalsace.fr/images/7271d8ea-16ec-4c4c-bb53-3be0d2e5b666/NW_raw/les-determinateurs-etaient-charges-d-identifier-les-specimens-qu-on-leur-apportait-photo-antoinette-ober-1728840202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dn-s-www.lalsace.fr/images/DCAE9810-DF93-4F3F-8BF1-60D0E33FA6D5/NW_raw/la-table-qui-differenciait-les-champignons-mortels-des-toxiques-et-des-comestibles-n-a-pas-desempli-photo-antoinette-ober-1728840087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cdn-s-www.lalsace.fr/images/d694899a-b274-47cb-9035-933faecfa292/NW_raw/les-champignons-tous-appetissants-mais-pas-tous-comestibles-photo-antoinette-ober-172884020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.lalsace.fr/sante/2024/10/04/champignons-attention-aux-intoxications-plus-de-400-cas-depuis-juillet" TargetMode="External"/><Relationship Id="rId14" Type="http://schemas.openxmlformats.org/officeDocument/2006/relationships/hyperlink" Target="https://cdn-s-www.lalsace.fr/images/b0cb68e9-b765-4ce0-b3f2-10b2897a06c9/NW_raw/les-champignons-se-reconnaissent-aussi-par-l-odeur-qu-ils-degagent-photo-antoinette-ober-1728840202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16</cp:revision>
  <dcterms:created xsi:type="dcterms:W3CDTF">2024-10-15T16:32:00Z</dcterms:created>
  <dcterms:modified xsi:type="dcterms:W3CDTF">2024-10-15T16:47:00Z</dcterms:modified>
</cp:coreProperties>
</file>